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EE2" w:rsidRDefault="002E0EE2" w:rsidP="002E0EE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E0EE2" w:rsidRDefault="00B64EFB" w:rsidP="002E0EE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62626"/>
          <w:sz w:val="28"/>
          <w:szCs w:val="28"/>
          <w:lang w:eastAsia="ru-RU"/>
        </w:rPr>
        <w:pict>
          <v:rect id="_x0000_s1026" style="position:absolute;margin-left:167.25pt;margin-top:22.2pt;width:90pt;height:40.5pt;z-index:251660288" strokecolor="white [3212]"/>
        </w:pict>
      </w:r>
    </w:p>
    <w:p w:rsidR="002E0EE2" w:rsidRDefault="002E0EE2" w:rsidP="002E0EE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E0EE2" w:rsidRDefault="002E0EE2" w:rsidP="002E0EE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62626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-401955</wp:posOffset>
            </wp:positionH>
            <wp:positionV relativeFrom="paragraph">
              <wp:posOffset>67310</wp:posOffset>
            </wp:positionV>
            <wp:extent cx="3533775" cy="4486275"/>
            <wp:effectExtent l="19050" t="0" r="9525" b="0"/>
            <wp:wrapNone/>
            <wp:docPr id="3" name="Рисунок 2" descr="rebenok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benok4.g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0EE2" w:rsidRDefault="002E0EE2" w:rsidP="002E0EE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E0EE2" w:rsidRDefault="002E0EE2" w:rsidP="002E0EE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E0EE2" w:rsidRDefault="002E0EE2" w:rsidP="002E0EE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E0EE2" w:rsidRDefault="002E0EE2" w:rsidP="002E0EE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E0EE2" w:rsidRDefault="002E0EE2" w:rsidP="002E0EE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E0EE2" w:rsidRDefault="002E0EE2" w:rsidP="002E0EE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E0EE2" w:rsidRDefault="002E0EE2" w:rsidP="002E0EE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E0EE2" w:rsidRDefault="002E0EE2" w:rsidP="002E0EE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E0EE2" w:rsidRDefault="002E0EE2" w:rsidP="002E0EE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E0EE2" w:rsidRDefault="002E0EE2" w:rsidP="002E0EE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E0EE2" w:rsidRDefault="002E0EE2" w:rsidP="002E0EE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E0EE2" w:rsidRDefault="002E0EE2" w:rsidP="002E0EE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E0EE2" w:rsidRDefault="002E0EE2" w:rsidP="002E0EE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E0EE2" w:rsidRDefault="002E0EE2" w:rsidP="002E0EE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E0EE2" w:rsidRDefault="002E0EE2" w:rsidP="002E0EE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E0EE2" w:rsidRDefault="002E0EE2" w:rsidP="002E0EE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E0EE2" w:rsidRDefault="002E0EE2" w:rsidP="002E0EE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E0EE2" w:rsidRDefault="002E0EE2" w:rsidP="002E0EE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E0EE2" w:rsidRDefault="002E0EE2" w:rsidP="002E0EE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E0EE2" w:rsidRDefault="002E0EE2" w:rsidP="002E0EE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E0EE2" w:rsidRDefault="002E0EE2" w:rsidP="002E0EE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E0EE2" w:rsidRDefault="002E0EE2" w:rsidP="002E0EE2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2E0EE2" w:rsidRDefault="002E0EE2" w:rsidP="002E0EE2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2E0EE2" w:rsidRDefault="002E0EE2" w:rsidP="002E0EE2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2E0EE2" w:rsidRDefault="002E0EE2" w:rsidP="002E0EE2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2E0EE2" w:rsidRDefault="002E0EE2" w:rsidP="002E0EE2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2E0EE2" w:rsidRDefault="002E0EE2" w:rsidP="002E0EE2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2E0EE2" w:rsidRDefault="002E0EE2" w:rsidP="002E0EE2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2E0EE2" w:rsidRDefault="002E0EE2" w:rsidP="002E0EE2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2E0EE2" w:rsidRDefault="002E0EE2" w:rsidP="002E0EE2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2E0EE2" w:rsidRDefault="002E0EE2" w:rsidP="002E0EE2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2E0EE2" w:rsidRDefault="002E0EE2" w:rsidP="002E0EE2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2E0EE2" w:rsidRPr="00B42393" w:rsidRDefault="002E0EE2" w:rsidP="002E0EE2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2E0EE2" w:rsidRDefault="002E0EE2" w:rsidP="002E0EE2">
      <w:pPr>
        <w:jc w:val="center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B42393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Учитель-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дефектолог</w:t>
      </w:r>
      <w:r w:rsidRPr="00B42393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МБДОУ № 29</w:t>
      </w:r>
      <w:r w:rsidRPr="00B42393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br/>
      </w:r>
      <w:proofErr w:type="spellStart"/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Усманова</w:t>
      </w:r>
      <w:proofErr w:type="spellEnd"/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Лилия Дмитриевна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24"/>
        <w:gridCol w:w="279"/>
        <w:gridCol w:w="2171"/>
      </w:tblGrid>
      <w:tr w:rsidR="002E0EE2" w:rsidTr="00164449">
        <w:tc>
          <w:tcPr>
            <w:tcW w:w="2324" w:type="dxa"/>
          </w:tcPr>
          <w:p w:rsidR="002E0EE2" w:rsidRPr="006C04CA" w:rsidRDefault="002E0EE2" w:rsidP="00164449">
            <w:pPr>
              <w:pStyle w:val="a4"/>
              <w:jc w:val="center"/>
              <w:rPr>
                <w:color w:val="000000"/>
                <w:sz w:val="18"/>
                <w:szCs w:val="18"/>
              </w:rPr>
            </w:pPr>
            <w:r w:rsidRPr="006C04CA">
              <w:rPr>
                <w:color w:val="000000"/>
                <w:sz w:val="18"/>
                <w:szCs w:val="18"/>
              </w:rPr>
              <w:lastRenderedPageBreak/>
              <w:t xml:space="preserve">Муниципальное бюджетное дошкольное образовательное учреждение «Детский сад комбинированного вида </w:t>
            </w:r>
            <w:r>
              <w:rPr>
                <w:color w:val="000000"/>
                <w:sz w:val="18"/>
                <w:szCs w:val="18"/>
              </w:rPr>
              <w:br/>
            </w:r>
            <w:r w:rsidRPr="006C04CA">
              <w:rPr>
                <w:color w:val="000000"/>
                <w:sz w:val="18"/>
                <w:szCs w:val="18"/>
              </w:rPr>
              <w:t xml:space="preserve">№ 29» Нижнекамского муниципального района Республики Татарстан </w:t>
            </w:r>
            <w:r w:rsidRPr="006C04CA">
              <w:rPr>
                <w:color w:val="000000"/>
                <w:sz w:val="18"/>
                <w:szCs w:val="18"/>
              </w:rPr>
              <w:br/>
              <w:t>проспект Химиков, д. 94</w:t>
            </w:r>
            <w:proofErr w:type="gramStart"/>
            <w:r w:rsidRPr="006C04CA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  <w:r w:rsidRPr="006C04CA">
              <w:rPr>
                <w:color w:val="000000"/>
                <w:sz w:val="18"/>
                <w:szCs w:val="18"/>
              </w:rPr>
              <w:t xml:space="preserve"> </w:t>
            </w:r>
            <w:r w:rsidRPr="006C04CA">
              <w:rPr>
                <w:color w:val="000000"/>
                <w:sz w:val="18"/>
                <w:szCs w:val="18"/>
              </w:rPr>
              <w:br/>
              <w:t>г. Нижнекамск,423570</w:t>
            </w:r>
          </w:p>
        </w:tc>
        <w:tc>
          <w:tcPr>
            <w:tcW w:w="279" w:type="dxa"/>
          </w:tcPr>
          <w:p w:rsidR="002E0EE2" w:rsidRPr="006C04CA" w:rsidRDefault="002E0EE2" w:rsidP="00164449">
            <w:pPr>
              <w:pStyle w:val="a4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71" w:type="dxa"/>
          </w:tcPr>
          <w:p w:rsidR="002E0EE2" w:rsidRPr="006C04CA" w:rsidRDefault="002E0EE2" w:rsidP="00164449">
            <w:pPr>
              <w:pStyle w:val="a4"/>
              <w:jc w:val="center"/>
              <w:rPr>
                <w:color w:val="000000"/>
                <w:sz w:val="18"/>
                <w:szCs w:val="18"/>
              </w:rPr>
            </w:pPr>
            <w:r w:rsidRPr="006C04CA">
              <w:rPr>
                <w:color w:val="000000"/>
                <w:sz w:val="18"/>
                <w:szCs w:val="18"/>
              </w:rPr>
              <w:t xml:space="preserve">Татарстан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республикасы</w:t>
            </w:r>
            <w:proofErr w:type="spellEnd"/>
            <w:proofErr w:type="gramStart"/>
            <w:r w:rsidRPr="006C04CA">
              <w:rPr>
                <w:color w:val="000000"/>
                <w:sz w:val="18"/>
                <w:szCs w:val="18"/>
              </w:rPr>
              <w:t xml:space="preserve"> Т</w:t>
            </w:r>
            <w:proofErr w:type="gramEnd"/>
            <w:r w:rsidRPr="006C04CA">
              <w:rPr>
                <w:color w:val="000000"/>
                <w:sz w:val="18"/>
                <w:szCs w:val="18"/>
              </w:rPr>
              <w:t xml:space="preserve">үбән Кама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муниципаль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t xml:space="preserve"> районы «29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нчы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номерлы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катнаш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t xml:space="preserve"> төрдәге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балалар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бакчасы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t xml:space="preserve">»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Муниципаль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t xml:space="preserve"> бюджетмәктәпкәчә яшьтәге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балаларга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белем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t xml:space="preserve"> бирү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учреждениесы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br/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Химиклар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t xml:space="preserve"> проспекты, 94 А  Түбән Кама шәһәре , 423570</w:t>
            </w:r>
          </w:p>
        </w:tc>
      </w:tr>
    </w:tbl>
    <w:p w:rsidR="002E0EE2" w:rsidRPr="00B35464" w:rsidRDefault="002E0EE2" w:rsidP="002E0EE2">
      <w:pPr>
        <w:pStyle w:val="a4"/>
        <w:jc w:val="center"/>
        <w:rPr>
          <w:color w:val="000000"/>
          <w:sz w:val="20"/>
          <w:szCs w:val="20"/>
        </w:rPr>
      </w:pPr>
      <w:r w:rsidRPr="00B6756C">
        <w:rPr>
          <w:color w:val="000000"/>
          <w:sz w:val="20"/>
          <w:szCs w:val="20"/>
        </w:rPr>
        <w:t>Тел</w:t>
      </w:r>
      <w:r w:rsidRPr="00B35464">
        <w:rPr>
          <w:color w:val="000000"/>
          <w:sz w:val="20"/>
          <w:szCs w:val="20"/>
        </w:rPr>
        <w:t xml:space="preserve">: (8555) 41-23-72 </w:t>
      </w:r>
      <w:r w:rsidRPr="00B6756C">
        <w:rPr>
          <w:color w:val="000000"/>
          <w:sz w:val="20"/>
          <w:szCs w:val="20"/>
          <w:lang w:val="en-US"/>
        </w:rPr>
        <w:t>e</w:t>
      </w:r>
      <w:r w:rsidRPr="00B35464">
        <w:rPr>
          <w:color w:val="000000"/>
          <w:sz w:val="20"/>
          <w:szCs w:val="20"/>
        </w:rPr>
        <w:t>-</w:t>
      </w:r>
      <w:r w:rsidRPr="00B6756C">
        <w:rPr>
          <w:color w:val="000000"/>
          <w:sz w:val="20"/>
          <w:szCs w:val="20"/>
          <w:lang w:val="en-US"/>
        </w:rPr>
        <w:t>mail</w:t>
      </w:r>
      <w:r w:rsidRPr="00B35464">
        <w:rPr>
          <w:color w:val="000000"/>
          <w:sz w:val="20"/>
          <w:szCs w:val="20"/>
        </w:rPr>
        <w:t xml:space="preserve">: </w:t>
      </w:r>
      <w:r w:rsidRPr="00B6756C">
        <w:rPr>
          <w:color w:val="000000"/>
          <w:sz w:val="20"/>
          <w:szCs w:val="20"/>
          <w:lang w:val="en-US"/>
        </w:rPr>
        <w:t>mbdoy</w:t>
      </w:r>
      <w:r w:rsidRPr="00B35464">
        <w:rPr>
          <w:color w:val="000000"/>
          <w:sz w:val="20"/>
          <w:szCs w:val="20"/>
        </w:rPr>
        <w:t>29@</w:t>
      </w:r>
      <w:r w:rsidRPr="00B6756C">
        <w:rPr>
          <w:color w:val="000000"/>
          <w:sz w:val="20"/>
          <w:szCs w:val="20"/>
          <w:lang w:val="en-US"/>
        </w:rPr>
        <w:t>mail</w:t>
      </w:r>
      <w:r w:rsidRPr="00B35464">
        <w:rPr>
          <w:color w:val="000000"/>
          <w:sz w:val="20"/>
          <w:szCs w:val="20"/>
        </w:rPr>
        <w:t>.</w:t>
      </w:r>
      <w:r w:rsidRPr="00B6756C">
        <w:rPr>
          <w:color w:val="000000"/>
          <w:sz w:val="20"/>
          <w:szCs w:val="20"/>
          <w:lang w:val="en-US"/>
        </w:rPr>
        <w:t>ru</w:t>
      </w:r>
      <w:r w:rsidRPr="00B35464">
        <w:rPr>
          <w:color w:val="000000"/>
          <w:sz w:val="20"/>
          <w:szCs w:val="20"/>
        </w:rPr>
        <w:t xml:space="preserve"> , </w:t>
      </w:r>
      <w:r w:rsidRPr="00B35464">
        <w:rPr>
          <w:color w:val="000000"/>
          <w:sz w:val="20"/>
          <w:szCs w:val="20"/>
        </w:rPr>
        <w:br/>
      </w:r>
      <w:r w:rsidRPr="00B6756C">
        <w:rPr>
          <w:color w:val="000000"/>
          <w:sz w:val="20"/>
          <w:szCs w:val="20"/>
        </w:rPr>
        <w:t>сайт</w:t>
      </w:r>
      <w:r w:rsidRPr="00B35464">
        <w:rPr>
          <w:color w:val="000000"/>
          <w:sz w:val="20"/>
          <w:szCs w:val="20"/>
        </w:rPr>
        <w:t xml:space="preserve">: </w:t>
      </w:r>
      <w:r w:rsidR="00B64EFB">
        <w:fldChar w:fldCharType="begin"/>
      </w:r>
      <w:r w:rsidR="00B64EFB">
        <w:instrText>HYPERLINK "http://edu.tatar.ru/nkamsk/dou29"</w:instrText>
      </w:r>
      <w:r w:rsidR="00B64EFB">
        <w:fldChar w:fldCharType="separate"/>
      </w:r>
      <w:r w:rsidRPr="003B3032">
        <w:rPr>
          <w:rStyle w:val="a3"/>
          <w:sz w:val="20"/>
          <w:szCs w:val="20"/>
          <w:lang w:val="en-US"/>
        </w:rPr>
        <w:t>http</w:t>
      </w:r>
      <w:r w:rsidRPr="00B35464">
        <w:rPr>
          <w:rStyle w:val="a3"/>
          <w:sz w:val="20"/>
          <w:szCs w:val="20"/>
        </w:rPr>
        <w:t>://</w:t>
      </w:r>
      <w:r w:rsidRPr="003B3032">
        <w:rPr>
          <w:rStyle w:val="a3"/>
          <w:sz w:val="20"/>
          <w:szCs w:val="20"/>
          <w:lang w:val="en-US"/>
        </w:rPr>
        <w:t>edu</w:t>
      </w:r>
      <w:r w:rsidRPr="00B35464">
        <w:rPr>
          <w:rStyle w:val="a3"/>
          <w:sz w:val="20"/>
          <w:szCs w:val="20"/>
        </w:rPr>
        <w:t>.</w:t>
      </w:r>
      <w:r w:rsidRPr="003B3032">
        <w:rPr>
          <w:rStyle w:val="a3"/>
          <w:sz w:val="20"/>
          <w:szCs w:val="20"/>
          <w:lang w:val="en-US"/>
        </w:rPr>
        <w:t>tatar</w:t>
      </w:r>
      <w:r w:rsidRPr="00B35464">
        <w:rPr>
          <w:rStyle w:val="a3"/>
          <w:sz w:val="20"/>
          <w:szCs w:val="20"/>
        </w:rPr>
        <w:t>.</w:t>
      </w:r>
      <w:r w:rsidRPr="003B3032">
        <w:rPr>
          <w:rStyle w:val="a3"/>
          <w:sz w:val="20"/>
          <w:szCs w:val="20"/>
          <w:lang w:val="en-US"/>
        </w:rPr>
        <w:t>ru</w:t>
      </w:r>
      <w:r w:rsidRPr="00B35464">
        <w:rPr>
          <w:rStyle w:val="a3"/>
          <w:sz w:val="20"/>
          <w:szCs w:val="20"/>
        </w:rPr>
        <w:t>/</w:t>
      </w:r>
      <w:r w:rsidRPr="003B3032">
        <w:rPr>
          <w:rStyle w:val="a3"/>
          <w:sz w:val="20"/>
          <w:szCs w:val="20"/>
          <w:lang w:val="en-US"/>
        </w:rPr>
        <w:t>nkamsk</w:t>
      </w:r>
      <w:r w:rsidRPr="00B35464">
        <w:rPr>
          <w:rStyle w:val="a3"/>
          <w:sz w:val="20"/>
          <w:szCs w:val="20"/>
        </w:rPr>
        <w:t>/</w:t>
      </w:r>
      <w:r w:rsidRPr="003B3032">
        <w:rPr>
          <w:rStyle w:val="a3"/>
          <w:sz w:val="20"/>
          <w:szCs w:val="20"/>
          <w:lang w:val="en-US"/>
        </w:rPr>
        <w:t>dou</w:t>
      </w:r>
      <w:r w:rsidRPr="00B35464">
        <w:rPr>
          <w:rStyle w:val="a3"/>
          <w:sz w:val="20"/>
          <w:szCs w:val="20"/>
        </w:rPr>
        <w:t>29</w:t>
      </w:r>
      <w:r w:rsidR="00B64EFB">
        <w:fldChar w:fldCharType="end"/>
      </w:r>
    </w:p>
    <w:p w:rsidR="002E0EE2" w:rsidRPr="00B35464" w:rsidRDefault="002E0EE2" w:rsidP="002E0EE2">
      <w:pPr>
        <w:pStyle w:val="a4"/>
        <w:jc w:val="center"/>
        <w:rPr>
          <w:color w:val="000000"/>
          <w:sz w:val="20"/>
          <w:szCs w:val="20"/>
        </w:rPr>
      </w:pPr>
      <w:r w:rsidRPr="00B35464">
        <w:rPr>
          <w:color w:val="000000"/>
          <w:sz w:val="20"/>
          <w:szCs w:val="20"/>
        </w:rPr>
        <w:t xml:space="preserve"> </w:t>
      </w:r>
    </w:p>
    <w:p w:rsidR="002E0EE2" w:rsidRPr="00B35464" w:rsidRDefault="002E0EE2" w:rsidP="002E0EE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E0EE2" w:rsidRPr="006C04CA" w:rsidRDefault="002E0EE2" w:rsidP="002E0EE2">
      <w:pPr>
        <w:jc w:val="center"/>
        <w:rPr>
          <w:rFonts w:ascii="Times New Roman" w:hAnsi="Times New Roman" w:cs="Times New Roman"/>
          <w:b/>
          <w:color w:val="262626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b/>
          <w:color w:val="262626"/>
          <w:sz w:val="40"/>
          <w:szCs w:val="40"/>
          <w:shd w:val="clear" w:color="auto" w:fill="FFFFFF"/>
        </w:rPr>
        <w:t xml:space="preserve">Восстановить слух </w:t>
      </w:r>
      <w:r>
        <w:rPr>
          <w:rFonts w:ascii="Times New Roman" w:hAnsi="Times New Roman" w:cs="Times New Roman"/>
          <w:b/>
          <w:color w:val="262626"/>
          <w:sz w:val="40"/>
          <w:szCs w:val="40"/>
          <w:shd w:val="clear" w:color="auto" w:fill="FFFFFF"/>
        </w:rPr>
        <w:br/>
        <w:t>после отита</w:t>
      </w:r>
    </w:p>
    <w:p w:rsidR="002E0EE2" w:rsidRPr="00F22BB2" w:rsidRDefault="002E0EE2" w:rsidP="002E0EE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E0EE2" w:rsidRPr="00F22BB2" w:rsidRDefault="002E0EE2" w:rsidP="002E0EE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139700</wp:posOffset>
            </wp:positionV>
            <wp:extent cx="3381375" cy="2257425"/>
            <wp:effectExtent l="19050" t="0" r="9525" b="0"/>
            <wp:wrapNone/>
            <wp:docPr id="1" name="Рисунок 0" descr="bolyat_ushi2-768x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lyat_ushi2-768x5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0EE2" w:rsidRPr="00F22BB2" w:rsidRDefault="002E0EE2" w:rsidP="002E0EE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E0EE2" w:rsidRPr="00F22BB2" w:rsidRDefault="002E0EE2" w:rsidP="002E0EE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E0EE2" w:rsidRPr="00F22BB2" w:rsidRDefault="002E0EE2" w:rsidP="002E0EE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E0EE2" w:rsidRPr="00F22BB2" w:rsidRDefault="002E0EE2" w:rsidP="002E0EE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E0EE2" w:rsidRPr="00F22BB2" w:rsidRDefault="002E0EE2" w:rsidP="002E0EE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E0EE2" w:rsidRPr="00F22BB2" w:rsidRDefault="002E0EE2" w:rsidP="002E0EE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E0EE2" w:rsidRDefault="002E0EE2" w:rsidP="002E0EE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2E0EE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lastRenderedPageBreak/>
        <w:t>Определить причины ухудшения слуха и подобрать необходимое лечение может только квалифицированный врач – отоларинголог. Со слухом не шутят</w:t>
      </w:r>
      <w:proofErr w:type="gramStart"/>
      <w:r w:rsidRPr="002E0EE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,</w:t>
      </w:r>
      <w:proofErr w:type="gramEnd"/>
      <w:r w:rsidR="00B3546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gramStart"/>
      <w:r w:rsidRPr="002E0EE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н</w:t>
      </w:r>
      <w:proofErr w:type="gramEnd"/>
      <w:r w:rsidRPr="002E0EE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е занимайтесь самолечением!</w:t>
      </w:r>
      <w:r w:rsidRPr="002E0EE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E0EE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E0EE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Основные способы восстановления слуха:</w:t>
      </w:r>
      <w:r w:rsidRPr="002E0EE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E0EE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E0EE2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Медикаментозная терапия.</w:t>
      </w:r>
      <w:r w:rsidRPr="002E0EE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E0EE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E0EE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Лекарственные средства должны не только устранять неприятный симптом, но и воздействовать на основную причину патологии. Для этого врач может прописать сосудосуживающие, антибактериальные и антисептические препараты.</w:t>
      </w:r>
      <w:r w:rsidRPr="002E0EE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E0EE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E0EE2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Физиотерапевтические методы.</w:t>
      </w:r>
      <w:r w:rsidRPr="002E0EE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E0EE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E0EE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Восстановить слух в короткие сроки помогут следующие </w:t>
      </w:r>
      <w:proofErr w:type="spellStart"/>
      <w:r w:rsidRPr="002E0EE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физиопроцедуры</w:t>
      </w:r>
      <w:proofErr w:type="spellEnd"/>
      <w:r w:rsidRPr="002E0EE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:</w:t>
      </w:r>
      <w:r w:rsidRPr="002E0EE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E0EE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E0EE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продувание слухового прохода – </w:t>
      </w:r>
      <w:proofErr w:type="gramStart"/>
      <w:r w:rsidRPr="002E0EE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для</w:t>
      </w:r>
      <w:proofErr w:type="gramEnd"/>
      <w:r w:rsidRPr="002E0EE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</w:p>
    <w:p w:rsidR="002E0EE2" w:rsidRDefault="002E0EE2" w:rsidP="002E0EE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62626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26035</wp:posOffset>
            </wp:positionH>
            <wp:positionV relativeFrom="paragraph">
              <wp:posOffset>134620</wp:posOffset>
            </wp:positionV>
            <wp:extent cx="3148644" cy="2476500"/>
            <wp:effectExtent l="19050" t="0" r="0" b="0"/>
            <wp:wrapNone/>
            <wp:docPr id="2" name="Рисунок 1" descr="1953x1535_0xc0a839a2_191003597215027052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53x1535_0xc0a839a2_19100359721502705285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8644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0EE2" w:rsidRDefault="002E0EE2" w:rsidP="002E0EE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E0EE2" w:rsidRDefault="002E0EE2" w:rsidP="002E0EE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E0EE2" w:rsidRDefault="002E0EE2" w:rsidP="002E0EE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E0EE2" w:rsidRDefault="002E0EE2" w:rsidP="002E0EE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E0EE2" w:rsidRDefault="002E0EE2" w:rsidP="002E0EE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E0EE2" w:rsidRDefault="002E0EE2" w:rsidP="002E0EE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E0EE2" w:rsidRDefault="002E0EE2" w:rsidP="002E0EE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E0EE2" w:rsidRDefault="002E0EE2" w:rsidP="002E0EE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E0EE2" w:rsidRPr="002E0EE2" w:rsidRDefault="002E0EE2" w:rsidP="002E0EE2">
      <w:pPr>
        <w:rPr>
          <w:rFonts w:ascii="Segoe UI" w:hAnsi="Segoe UI" w:cs="Times New Roman"/>
          <w:color w:val="262626"/>
          <w:sz w:val="28"/>
          <w:szCs w:val="28"/>
          <w:shd w:val="clear" w:color="auto" w:fill="FFFFFF"/>
        </w:rPr>
      </w:pPr>
      <w:r w:rsidRPr="002E0EE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нормализации давления в барабанной перепонке;</w:t>
      </w:r>
      <w:r w:rsidRPr="002E0EE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E0EE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E0EE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магнитная терапия – для устранения отечности;</w:t>
      </w:r>
      <w:r w:rsidRPr="002E0EE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E0EE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E0EE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промывание слуховых проходов антисептиками – для устранения патогенных микроорганизмов;</w:t>
      </w:r>
      <w:r w:rsidRPr="002E0EE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E0EE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E0EE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вибромассаж – создание воздушных потоков, воздействующих на перепонку для ее стимуляции;</w:t>
      </w:r>
      <w:r w:rsidRPr="002E0EE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E0EE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E0EE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lastRenderedPageBreak/>
        <w:t>УВЧ-терапия – прогревание уха для устранения отека и снятия воспаления.</w:t>
      </w:r>
      <w:r w:rsidRPr="002E0EE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E0EE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E0EE2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Оперативные методы.</w:t>
      </w:r>
      <w:r w:rsidRPr="002E0EE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E0EE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E0EE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Хирургическое вмешательство показано в том случае, если тугоухость приняла запущенный характер, слух практически исчез, а консервативные методы не дали улучшения. На данный момент основной методикой оперативного восстановления слуха является </w:t>
      </w:r>
      <w:proofErr w:type="spellStart"/>
      <w:r w:rsidRPr="002E0EE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кохлеарная</w:t>
      </w:r>
      <w:proofErr w:type="spellEnd"/>
      <w:r w:rsidRPr="002E0EE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имплантация.</w:t>
      </w:r>
    </w:p>
    <w:p w:rsidR="002E0EE2" w:rsidRPr="002E0EE2" w:rsidRDefault="002E0EE2" w:rsidP="002E0EE2">
      <w:pPr>
        <w:rPr>
          <w:rFonts w:ascii="Times New Roman" w:hAnsi="Times New Roman" w:cs="Times New Roman"/>
          <w:sz w:val="28"/>
          <w:szCs w:val="28"/>
        </w:rPr>
      </w:pPr>
    </w:p>
    <w:p w:rsidR="002632DA" w:rsidRPr="002E0EE2" w:rsidRDefault="002632DA">
      <w:pPr>
        <w:rPr>
          <w:rFonts w:ascii="Times New Roman" w:hAnsi="Times New Roman" w:cs="Times New Roman"/>
          <w:sz w:val="28"/>
          <w:szCs w:val="28"/>
        </w:rPr>
      </w:pPr>
    </w:p>
    <w:sectPr w:rsidR="002632DA" w:rsidRPr="002E0EE2" w:rsidSect="002E0EE2">
      <w:pgSz w:w="16838" w:h="11906" w:orient="landscape"/>
      <w:pgMar w:top="568" w:right="873" w:bottom="709" w:left="873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E0EE2"/>
    <w:rsid w:val="002632DA"/>
    <w:rsid w:val="002E0EE2"/>
    <w:rsid w:val="00530365"/>
    <w:rsid w:val="00624E32"/>
    <w:rsid w:val="00663C2D"/>
    <w:rsid w:val="00B35464"/>
    <w:rsid w:val="00B64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0EE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E0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E0E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E0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0E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289</Words>
  <Characters>1653</Characters>
  <Application>Microsoft Office Word</Application>
  <DocSecurity>0</DocSecurity>
  <Lines>13</Lines>
  <Paragraphs>3</Paragraphs>
  <ScaleCrop>false</ScaleCrop>
  <Company>Microsoft</Company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ds29_1</cp:lastModifiedBy>
  <cp:revision>3</cp:revision>
  <dcterms:created xsi:type="dcterms:W3CDTF">2020-10-06T11:43:00Z</dcterms:created>
  <dcterms:modified xsi:type="dcterms:W3CDTF">2020-10-07T06:45:00Z</dcterms:modified>
</cp:coreProperties>
</file>